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8c5f47a5643fe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14961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Mate Lovraka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1.850.781,79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1.937.408,45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2.129.756,27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1.973.456,22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278.974,48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36.047,77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11.415,61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9.456,97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11.415,61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9.313,27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81,6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290.390,09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45.361,04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15,6</w:t>
            </w:r>
          </w:p>
        </w:tc>
      </w:tr>
    </w:tbl>
    <w:p>
      <w:pPr>
        <w:spacing w:before="0" w:after="0"/>
      </w:pPr>
    </w:p>
    <w:p>
      <w:r>
        <w:t xml:space="preserve">MB 03217108                                                                                                         OIB 52960882634</w:t>
      </w:r>
    </w:p>
    <w:p>
      <w:r>
        <w:t xml:space="preserve"> </w:t>
      </w:r>
    </w:p>
    <w:p>
      <w:r>
        <w:t xml:space="preserve">Osnovna škola Mate Lovraka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računovodstvu.</w:t>
      </w:r>
    </w:p>
    <w:p>
      <w:r>
        <w:t xml:space="preserve"> </w:t>
      </w:r>
    </w:p>
    <w:p>
      <w:r>
        <w:t xml:space="preserve">          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1.413.289,43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1.482.142,88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104,9</w:t>
            </w:r>
          </w:p>
        </w:tc>
      </w:tr>
    </w:tbl>
    <w:p>
      <w:pPr>
        <w:spacing w:before="0" w:after="0"/>
      </w:pPr>
    </w:p>
    <w:p>
      <w:r>
        <w:t xml:space="preserve">Porast plaće svih zaposlenih u osnovnoškolskom sustavu - navedeni prihod za prvih šest mjeseci 2026. godine 1.482.142,88 €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38.261,41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35.228,96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92,1</w:t>
            </w:r>
          </w:p>
        </w:tc>
      </w:tr>
    </w:tbl>
    <w:p>
      <w:pPr>
        <w:spacing w:before="0" w:after="0"/>
      </w:pPr>
    </w:p>
    <w:p>
      <w:r>
        <w:t xml:space="preserve">na ovaj konto je knjiženo sufinanciranje roditelja za prehranu i boravak, prihodi od učenika i sl.-navedeni prihod za razdoblje od 1.1.2026. do 30.06.2026. je 35.228,96€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10.229,20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11.171,65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109,2</w:t>
            </w:r>
          </w:p>
        </w:tc>
      </w:tr>
    </w:tbl>
    <w:p>
      <w:pPr>
        <w:spacing w:before="0" w:after="0"/>
      </w:pPr>
    </w:p>
    <w:p>
      <w:r>
        <w:t xml:space="preserve">U prvih 6 mjeseci 2026.godine iznajmljivali smo dvoranu i učionice, te ostvarili prihod od 8564,65 €,  također smo primili novac od školskog športskog saveza u iznosu od 2607,00€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2.307,95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7.013,34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303,9</w:t>
            </w:r>
          </w:p>
        </w:tc>
      </w:tr>
    </w:tbl>
    <w:p>
      <w:pPr>
        <w:spacing w:before="0" w:after="0"/>
      </w:pPr>
    </w:p>
    <w:p>
      <w:r>
        <w:t xml:space="preserve">primljene donacije u iznosu od 7.013,34 €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1.493.320,68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1.397.078,70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93,6</w:t>
            </w:r>
          </w:p>
        </w:tc>
      </w:tr>
    </w:tbl>
    <w:p>
      <w:pPr>
        <w:spacing w:before="0" w:after="0"/>
      </w:pPr>
    </w:p>
    <w:p>
      <w:r>
        <w:t xml:space="preserve">porast plaće svih zaposlenih u osnovnoškolskom sustavu -navedeni trošak za prvih 6 mjeseci 2026.god.iznosi 1,397.078,70 €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149.249,46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77.987,54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52,3</w:t>
            </w:r>
          </w:p>
        </w:tc>
      </w:tr>
    </w:tbl>
    <w:p>
      <w:pPr>
        <w:spacing w:before="0" w:after="0"/>
      </w:pPr>
    </w:p>
    <w:p>
      <w:r>
        <w:t xml:space="preserve">poskupljenje svih namirnica, iznos za prvih 6 mjeseci 2026.god. 77.987,54 €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1.974,25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6.291,31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318,7</w:t>
            </w:r>
          </w:p>
        </w:tc>
      </w:tr>
    </w:tbl>
    <w:p>
      <w:pPr>
        <w:spacing w:before="0" w:after="0"/>
      </w:pPr>
    </w:p>
    <w:p>
      <w:r>
        <w:t xml:space="preserve"> u školi je potrebno stalno ulagati i javlja se stalna potreba za popravcima i dodatnim ulaganjima, kupovali smo materijal za održavanje : vijci, razni potrošni materijal, kablovi, Bauhaus, Bačelić, Concolor i sl.-navedeni trošak za prvih 6 mjeseci iznosi 6.291,31 €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9.943,09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19.864,30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199,8</w:t>
            </w:r>
          </w:p>
        </w:tc>
      </w:tr>
    </w:tbl>
    <w:p>
      <w:pPr>
        <w:spacing w:before="0" w:after="0"/>
      </w:pPr>
    </w:p>
    <w:p>
      <w:r>
        <w:t xml:space="preserve">usluge tekućeg i investicijskog održavanja-tijekom godine koristile smo usluge popravci betonskog poklopca, sanacija stropa u sportskoj dvorani, montaža i popravak projektora, popravka friteze i ljuštilice, popravak brtve ispusne slavine, održavanja dimnjaka, popravka kotla, staklarski radovi i sl., u iznosu od 19.864,30 €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2.131,55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17.748,21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832,6</w:t>
            </w:r>
          </w:p>
        </w:tc>
      </w:tr>
    </w:tbl>
    <w:p>
      <w:pPr>
        <w:spacing w:before="0" w:after="0"/>
      </w:pPr>
    </w:p>
    <w:p>
      <w:r>
        <w:t xml:space="preserve">imamo i pomoćnike u nastavi preko SC UGOVORA, te e tehničare koji održavaju naša računala, također smo imali ugovore o djelu za savjetovanja  - navedeni trošak za 2026. iznosi 17.748,21 €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19.146,76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909,79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4,8</w:t>
            </w:r>
          </w:p>
        </w:tc>
      </w:tr>
    </w:tbl>
    <w:p>
      <w:pPr>
        <w:spacing w:before="0" w:after="0"/>
      </w:pPr>
    </w:p>
    <w:p>
      <w:r>
        <w:t xml:space="preserve">tijekom godine javila se potreba i za raznim ostalim uslugama , kao što su usluge uredničkog pregleda materijala, usluge uokviravanja ponuda, usluge uramljivanja, tehničke zaštite, nabava majica za svjetsko prvenstvo u košarci navedeni trošak za 2026. godinu iznosi 909,79 €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Premije osiguranja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1.363,76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premije osiguranja imovine i osiguranje odgovornosti-navedeni trošak iznosi 1363,76 €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3.218,66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9.406,97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292,3</w:t>
            </w:r>
          </w:p>
        </w:tc>
      </w:tr>
    </w:tbl>
    <w:p>
      <w:pPr>
        <w:spacing w:before="0" w:after="0"/>
      </w:pPr>
    </w:p>
    <w:p>
      <w:r>
        <w:t xml:space="preserve">tijekom 2026.godine.nabavljena su računala i računalna oprema, blagavaonski stolovi, opremali smo učionicu za slobodno vrijeme učenika u vrijednosti od 9.406,97 €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12.216,27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Radi se o iznosu računa koji su nam promaknuli, te smo veliki dio podmirili u 7. mjesecu.</w:t>
      </w:r>
    </w:p>
    <w:p>
      <w:r>
        <w:t xml:space="preserve">Također smo čekali refundaciju od 7000 € za prijevoz učenika na plivanje</w:t>
      </w:r>
    </w:p>
    <w:p>
      <w:r>
        <w:t xml:space="preserve">Sve dospjele obveze biti će podmirene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Imamo pomoćnike u nastavi koji su financirani od strane EU i shemu.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692a07a109c4c6b" /></Relationships>
</file>